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685E" w:rsidRPr="002037FA" w:rsidRDefault="00CD685E" w:rsidP="00CD685E">
      <w:pPr>
        <w:jc w:val="both"/>
        <w:rPr>
          <w:rFonts w:asciiTheme="minorHAnsi" w:hAnsiTheme="minorHAnsi" w:cstheme="minorHAnsi"/>
          <w:b/>
          <w:sz w:val="32"/>
          <w:szCs w:val="32"/>
        </w:rPr>
      </w:pPr>
      <w:bookmarkStart w:id="0" w:name="_Hlk138158726"/>
      <w:r>
        <w:rPr>
          <w:rFonts w:asciiTheme="minorHAnsi" w:hAnsiTheme="minorHAnsi" w:cstheme="minorHAnsi"/>
          <w:b/>
          <w:sz w:val="32"/>
          <w:szCs w:val="32"/>
        </w:rPr>
        <w:t>ATA DA 1</w:t>
      </w:r>
      <w:r>
        <w:rPr>
          <w:rFonts w:asciiTheme="minorHAnsi" w:hAnsiTheme="minorHAnsi" w:cstheme="minorHAnsi"/>
          <w:b/>
          <w:sz w:val="32"/>
          <w:szCs w:val="32"/>
        </w:rPr>
        <w:t>2</w:t>
      </w:r>
      <w:r w:rsidRPr="002037FA">
        <w:rPr>
          <w:rFonts w:asciiTheme="minorHAnsi" w:hAnsiTheme="minorHAnsi" w:cstheme="minorHAnsi"/>
          <w:b/>
          <w:sz w:val="32"/>
          <w:szCs w:val="32"/>
        </w:rPr>
        <w:t>ª REUNIÃO DAS COMISSÕES PERMANENTES DA C</w:t>
      </w:r>
      <w:r>
        <w:rPr>
          <w:rFonts w:asciiTheme="minorHAnsi" w:hAnsiTheme="minorHAnsi" w:cstheme="minorHAnsi"/>
          <w:b/>
          <w:sz w:val="32"/>
          <w:szCs w:val="32"/>
        </w:rPr>
        <w:t>ÂMARA MUNICIPAL, REALIZADA EM 29 DE FEVEREIRO DE 2024</w:t>
      </w:r>
      <w:r w:rsidRPr="002037FA">
        <w:rPr>
          <w:rFonts w:asciiTheme="minorHAnsi" w:hAnsiTheme="minorHAnsi" w:cstheme="minorHAnsi"/>
          <w:b/>
          <w:sz w:val="32"/>
          <w:szCs w:val="32"/>
        </w:rPr>
        <w:t>.</w:t>
      </w:r>
    </w:p>
    <w:p w:rsidR="00CD685E" w:rsidRPr="00BE247E" w:rsidRDefault="00CD685E" w:rsidP="00CD685E">
      <w:pPr>
        <w:spacing w:line="360" w:lineRule="auto"/>
        <w:jc w:val="center"/>
        <w:rPr>
          <w:rFonts w:asciiTheme="majorHAnsi" w:hAnsiTheme="majorHAnsi" w:cstheme="majorHAnsi"/>
          <w:i/>
        </w:rPr>
      </w:pPr>
    </w:p>
    <w:p w:rsidR="00CD685E" w:rsidRDefault="00CD685E" w:rsidP="00CD685E">
      <w:pPr>
        <w:spacing w:line="360" w:lineRule="auto"/>
        <w:jc w:val="center"/>
        <w:rPr>
          <w:rFonts w:asciiTheme="majorHAnsi" w:hAnsiTheme="majorHAnsi" w:cstheme="majorHAnsi"/>
          <w:i/>
        </w:rPr>
      </w:pPr>
      <w:bookmarkStart w:id="1" w:name="_GoBack"/>
      <w:bookmarkEnd w:id="1"/>
    </w:p>
    <w:p w:rsidR="00CD685E" w:rsidRDefault="00CD685E" w:rsidP="00CD685E">
      <w:pPr>
        <w:spacing w:line="360" w:lineRule="auto"/>
        <w:jc w:val="center"/>
        <w:rPr>
          <w:rFonts w:asciiTheme="majorHAnsi" w:hAnsiTheme="majorHAnsi" w:cstheme="majorHAnsi"/>
          <w:i/>
        </w:rPr>
      </w:pPr>
    </w:p>
    <w:p w:rsidR="00CD685E" w:rsidRPr="00BE247E" w:rsidRDefault="00CD685E" w:rsidP="00CD685E">
      <w:pPr>
        <w:spacing w:after="120" w:line="360" w:lineRule="auto"/>
        <w:jc w:val="both"/>
        <w:rPr>
          <w:rFonts w:asciiTheme="majorHAnsi" w:hAnsiTheme="majorHAnsi" w:cstheme="majorHAnsi"/>
        </w:rPr>
      </w:pPr>
      <w:r w:rsidRPr="00CC13F3">
        <w:rPr>
          <w:rFonts w:asciiTheme="majorHAnsi" w:hAnsiTheme="majorHAnsi" w:cstheme="majorHAnsi"/>
          <w:iCs/>
        </w:rPr>
        <w:t>Em</w:t>
      </w:r>
      <w:r>
        <w:rPr>
          <w:rFonts w:asciiTheme="majorHAnsi" w:hAnsiTheme="majorHAnsi" w:cstheme="majorHAnsi"/>
          <w:iCs/>
        </w:rPr>
        <w:t xml:space="preserve"> vinte e nove de fevereiro de dois mil e vinte e quatro</w:t>
      </w:r>
      <w:r w:rsidRPr="00CC13F3">
        <w:rPr>
          <w:rFonts w:asciiTheme="majorHAnsi" w:hAnsiTheme="majorHAnsi" w:cstheme="majorHAnsi"/>
          <w:iCs/>
        </w:rPr>
        <w:t>,</w:t>
      </w:r>
      <w:r w:rsidRPr="00C30701">
        <w:rPr>
          <w:rFonts w:asciiTheme="majorHAnsi" w:hAnsiTheme="majorHAnsi" w:cstheme="majorHAnsi"/>
        </w:rPr>
        <w:t xml:space="preserve"> às</w:t>
      </w:r>
      <w:r>
        <w:rPr>
          <w:rFonts w:asciiTheme="majorHAnsi" w:hAnsiTheme="majorHAnsi" w:cstheme="majorHAnsi"/>
        </w:rPr>
        <w:t xml:space="preserve"> nove</w:t>
      </w:r>
      <w:r w:rsidRPr="00C30701">
        <w:rPr>
          <w:rFonts w:asciiTheme="majorHAnsi" w:hAnsiTheme="majorHAnsi" w:cstheme="majorHAnsi"/>
        </w:rPr>
        <w:t xml:space="preserve"> horas</w:t>
      </w:r>
      <w:r>
        <w:rPr>
          <w:rFonts w:asciiTheme="majorHAnsi" w:hAnsiTheme="majorHAnsi" w:cstheme="majorHAnsi"/>
        </w:rPr>
        <w:t>,</w:t>
      </w:r>
      <w:r>
        <w:rPr>
          <w:rFonts w:asciiTheme="majorHAnsi" w:hAnsiTheme="majorHAnsi" w:cstheme="majorHAnsi"/>
          <w:iCs/>
        </w:rPr>
        <w:t xml:space="preserve"> </w:t>
      </w:r>
      <w:r w:rsidRPr="00CC13F3">
        <w:rPr>
          <w:rFonts w:asciiTheme="majorHAnsi" w:hAnsiTheme="majorHAnsi" w:cstheme="majorHAnsi"/>
          <w:iCs/>
        </w:rPr>
        <w:t xml:space="preserve">no Plenário da Câmara Municipal de Platina, reuniram-se os membros das Comissões Permanentes da Câmara Municipal, abaixo nominados e após convocação feita pelos seus respectivos Presidentes, para discutirem e </w:t>
      </w:r>
      <w:r w:rsidRPr="00B26E6D">
        <w:rPr>
          <w:rFonts w:asciiTheme="majorHAnsi" w:hAnsiTheme="majorHAnsi" w:cstheme="majorHAnsi"/>
          <w:iCs/>
        </w:rPr>
        <w:t xml:space="preserve">posteriormente emitir Parecer dos seguintes Projetos: </w:t>
      </w:r>
      <w:r w:rsidRPr="00B26E6D">
        <w:rPr>
          <w:rFonts w:asciiTheme="majorHAnsi" w:hAnsiTheme="majorHAnsi" w:cstheme="majorHAnsi"/>
          <w:b/>
          <w:bCs/>
          <w:iCs/>
        </w:rPr>
        <w:t>1)</w:t>
      </w:r>
      <w:r w:rsidRPr="00B26E6D">
        <w:rPr>
          <w:rFonts w:asciiTheme="majorHAnsi" w:hAnsiTheme="majorHAnsi" w:cstheme="majorHAnsi"/>
          <w:bCs/>
          <w:iCs/>
        </w:rPr>
        <w:t xml:space="preserve"> </w:t>
      </w:r>
      <w:r w:rsidRPr="00354B9B">
        <w:rPr>
          <w:rFonts w:asciiTheme="majorHAnsi" w:hAnsiTheme="majorHAnsi" w:cstheme="majorHAnsi"/>
          <w:b/>
          <w:bCs/>
          <w:iCs/>
        </w:rPr>
        <w:t>PROJETO DE DECRETO Nº 1/2024</w:t>
      </w:r>
      <w:r w:rsidRPr="00B26E6D">
        <w:rPr>
          <w:rFonts w:asciiTheme="majorHAnsi" w:hAnsiTheme="majorHAnsi" w:cstheme="majorHAnsi"/>
          <w:bCs/>
          <w:iCs/>
        </w:rPr>
        <w:t xml:space="preserve"> – Legislativo - </w:t>
      </w:r>
      <w:r w:rsidRPr="00354B9B">
        <w:rPr>
          <w:rFonts w:asciiTheme="majorHAnsi" w:hAnsiTheme="majorHAnsi" w:cstheme="majorHAnsi"/>
          <w:bCs/>
          <w:iCs/>
        </w:rPr>
        <w:t xml:space="preserve">Dispõe sobre transferência de Mobiliário para a </w:t>
      </w:r>
      <w:r>
        <w:rPr>
          <w:rFonts w:asciiTheme="majorHAnsi" w:hAnsiTheme="majorHAnsi" w:cstheme="majorHAnsi"/>
          <w:bCs/>
          <w:iCs/>
        </w:rPr>
        <w:t xml:space="preserve">Prefeitura Municipal de Platina. Em discussão, não houve comentário e decidiram por emitir </w:t>
      </w:r>
      <w:r w:rsidRPr="000A3631">
        <w:rPr>
          <w:rFonts w:asciiTheme="majorHAnsi" w:hAnsiTheme="majorHAnsi" w:cstheme="majorHAnsi"/>
          <w:b/>
          <w:bCs/>
          <w:iCs/>
        </w:rPr>
        <w:t xml:space="preserve">Parecer Favorável </w:t>
      </w:r>
      <w:r>
        <w:rPr>
          <w:rFonts w:asciiTheme="majorHAnsi" w:hAnsiTheme="majorHAnsi" w:cstheme="majorHAnsi"/>
          <w:bCs/>
          <w:iCs/>
        </w:rPr>
        <w:t>à aprovação;</w:t>
      </w:r>
      <w:r w:rsidRPr="00B26E6D">
        <w:rPr>
          <w:rFonts w:asciiTheme="majorHAnsi" w:hAnsiTheme="majorHAnsi" w:cstheme="majorHAnsi"/>
          <w:bCs/>
          <w:iCs/>
        </w:rPr>
        <w:t xml:space="preserve"> </w:t>
      </w:r>
      <w:r w:rsidRPr="00B26E6D">
        <w:rPr>
          <w:rFonts w:asciiTheme="majorHAnsi" w:hAnsiTheme="majorHAnsi" w:cstheme="majorHAnsi"/>
          <w:b/>
          <w:bCs/>
          <w:iCs/>
        </w:rPr>
        <w:t>2)</w:t>
      </w:r>
      <w:r>
        <w:rPr>
          <w:rFonts w:asciiTheme="majorHAnsi" w:hAnsiTheme="majorHAnsi" w:cstheme="majorHAnsi"/>
          <w:bCs/>
          <w:iCs/>
        </w:rPr>
        <w:t xml:space="preserve"> </w:t>
      </w:r>
      <w:r w:rsidRPr="00354B9B">
        <w:rPr>
          <w:rFonts w:asciiTheme="majorHAnsi" w:hAnsiTheme="majorHAnsi" w:cstheme="majorHAnsi"/>
          <w:b/>
          <w:bCs/>
          <w:iCs/>
        </w:rPr>
        <w:t>PROJETO DE LEI COMPLEMENTAR Nº 3/2024</w:t>
      </w:r>
      <w:r w:rsidRPr="00B26E6D">
        <w:rPr>
          <w:rFonts w:asciiTheme="majorHAnsi" w:hAnsiTheme="majorHAnsi" w:cstheme="majorHAnsi"/>
          <w:bCs/>
          <w:iCs/>
        </w:rPr>
        <w:t xml:space="preserve"> – Executivo - Dispõe sobre a reestruturação administrativa do Poder Executivo municipal de Platina - São Paulo, o estabelecimento de cargos políticos, a criação de cargos em comissão e dá outras providencias</w:t>
      </w:r>
      <w:r>
        <w:rPr>
          <w:rFonts w:asciiTheme="majorHAnsi" w:hAnsiTheme="majorHAnsi" w:cstheme="majorHAnsi"/>
          <w:bCs/>
          <w:iCs/>
        </w:rPr>
        <w:t>.</w:t>
      </w:r>
      <w:r w:rsidRPr="00354B9B">
        <w:rPr>
          <w:rFonts w:asciiTheme="majorHAnsi" w:hAnsiTheme="majorHAnsi" w:cstheme="majorHAnsi"/>
          <w:bCs/>
          <w:iCs/>
        </w:rPr>
        <w:t xml:space="preserve"> </w:t>
      </w:r>
      <w:r>
        <w:rPr>
          <w:rFonts w:asciiTheme="majorHAnsi" w:hAnsiTheme="majorHAnsi" w:cstheme="majorHAnsi"/>
          <w:bCs/>
          <w:iCs/>
        </w:rPr>
        <w:t xml:space="preserve">Em discussão, foram verificadas algumas inconsistências no Projeto, necessitando de emendas as quais serão elaboradas. Nesses termos, apresentam </w:t>
      </w:r>
      <w:r w:rsidRPr="000A3631">
        <w:rPr>
          <w:rFonts w:asciiTheme="majorHAnsi" w:hAnsiTheme="majorHAnsi" w:cstheme="majorHAnsi"/>
          <w:b/>
          <w:bCs/>
          <w:iCs/>
        </w:rPr>
        <w:t xml:space="preserve">Parecer </w:t>
      </w:r>
      <w:proofErr w:type="gramStart"/>
      <w:r w:rsidRPr="000A3631">
        <w:rPr>
          <w:rFonts w:asciiTheme="majorHAnsi" w:hAnsiTheme="majorHAnsi" w:cstheme="majorHAnsi"/>
          <w:b/>
          <w:bCs/>
          <w:iCs/>
        </w:rPr>
        <w:t>Favorável</w:t>
      </w:r>
      <w:r>
        <w:rPr>
          <w:rFonts w:asciiTheme="majorHAnsi" w:hAnsiTheme="majorHAnsi" w:cstheme="majorHAnsi"/>
          <w:bCs/>
          <w:iCs/>
        </w:rPr>
        <w:t>;</w:t>
      </w:r>
      <w:r w:rsidRPr="00B26E6D">
        <w:rPr>
          <w:rFonts w:asciiTheme="majorHAnsi" w:hAnsiTheme="majorHAnsi" w:cstheme="majorHAnsi"/>
          <w:bCs/>
          <w:iCs/>
        </w:rPr>
        <w:t xml:space="preserve"> </w:t>
      </w:r>
      <w:r>
        <w:rPr>
          <w:rFonts w:asciiTheme="majorHAnsi" w:hAnsiTheme="majorHAnsi" w:cstheme="majorHAnsi"/>
          <w:bCs/>
          <w:iCs/>
        </w:rPr>
        <w:t xml:space="preserve"> </w:t>
      </w:r>
      <w:r w:rsidRPr="00B26E6D">
        <w:rPr>
          <w:rFonts w:asciiTheme="majorHAnsi" w:hAnsiTheme="majorHAnsi" w:cstheme="majorHAnsi"/>
          <w:b/>
          <w:bCs/>
          <w:iCs/>
        </w:rPr>
        <w:t>3</w:t>
      </w:r>
      <w:proofErr w:type="gramEnd"/>
      <w:r w:rsidRPr="00B26E6D">
        <w:rPr>
          <w:rFonts w:asciiTheme="majorHAnsi" w:hAnsiTheme="majorHAnsi" w:cstheme="majorHAnsi"/>
          <w:b/>
          <w:bCs/>
          <w:iCs/>
        </w:rPr>
        <w:t>)</w:t>
      </w:r>
      <w:r w:rsidRPr="00B26E6D">
        <w:rPr>
          <w:rFonts w:asciiTheme="majorHAnsi" w:hAnsiTheme="majorHAnsi" w:cstheme="majorHAnsi"/>
          <w:bCs/>
          <w:iCs/>
        </w:rPr>
        <w:t xml:space="preserve"> </w:t>
      </w:r>
      <w:r w:rsidRPr="00354B9B">
        <w:rPr>
          <w:rFonts w:asciiTheme="majorHAnsi" w:hAnsiTheme="majorHAnsi" w:cstheme="majorHAnsi"/>
          <w:b/>
          <w:bCs/>
          <w:iCs/>
        </w:rPr>
        <w:t>PROJETO DE LEI COMPLEMENTAR Nº 4/2024</w:t>
      </w:r>
      <w:r w:rsidRPr="00B26E6D">
        <w:rPr>
          <w:rFonts w:asciiTheme="majorHAnsi" w:hAnsiTheme="majorHAnsi" w:cstheme="majorHAnsi"/>
          <w:bCs/>
          <w:iCs/>
        </w:rPr>
        <w:t xml:space="preserve"> – Executivo - Dispõe sobre a alteração da Lei Complementar nº 180/2022, de 10 de maio de 2022, e dá outras providencias</w:t>
      </w:r>
      <w:r>
        <w:rPr>
          <w:rFonts w:asciiTheme="majorHAnsi" w:hAnsiTheme="majorHAnsi" w:cstheme="majorHAnsi"/>
          <w:bCs/>
          <w:iCs/>
        </w:rPr>
        <w:t xml:space="preserve"> (</w:t>
      </w:r>
      <w:r w:rsidRPr="00354B9B">
        <w:rPr>
          <w:rFonts w:asciiTheme="majorHAnsi" w:hAnsiTheme="majorHAnsi" w:cstheme="majorHAnsi"/>
          <w:bCs/>
          <w:iCs/>
        </w:rPr>
        <w:t>Agente de Controle de Acesso e Segurança</w:t>
      </w:r>
      <w:r>
        <w:rPr>
          <w:rFonts w:asciiTheme="majorHAnsi" w:hAnsiTheme="majorHAnsi" w:cstheme="majorHAnsi"/>
          <w:bCs/>
          <w:iCs/>
        </w:rPr>
        <w:t xml:space="preserve">). Em discussão, falaram que o cargo possui atribuições necessárias aos setores, que esse profissional faz todo acolhimento da população, auxiliando no que for necessário e decidiram por emitir </w:t>
      </w:r>
      <w:r w:rsidRPr="000A3631">
        <w:rPr>
          <w:rFonts w:asciiTheme="majorHAnsi" w:hAnsiTheme="majorHAnsi" w:cstheme="majorHAnsi"/>
          <w:b/>
          <w:bCs/>
          <w:iCs/>
        </w:rPr>
        <w:t>Parecer Favorável</w:t>
      </w:r>
      <w:r>
        <w:rPr>
          <w:rFonts w:asciiTheme="majorHAnsi" w:hAnsiTheme="majorHAnsi" w:cstheme="majorHAnsi"/>
          <w:bCs/>
          <w:iCs/>
        </w:rPr>
        <w:t xml:space="preserve"> à aprovação; </w:t>
      </w:r>
      <w:r>
        <w:rPr>
          <w:rFonts w:asciiTheme="majorHAnsi" w:hAnsiTheme="majorHAnsi" w:cstheme="majorHAnsi"/>
          <w:b/>
          <w:bCs/>
          <w:iCs/>
        </w:rPr>
        <w:t xml:space="preserve">4) </w:t>
      </w:r>
      <w:r w:rsidRPr="00354B9B">
        <w:rPr>
          <w:rFonts w:asciiTheme="majorHAnsi" w:hAnsiTheme="majorHAnsi" w:cstheme="majorHAnsi"/>
          <w:b/>
          <w:bCs/>
          <w:iCs/>
        </w:rPr>
        <w:t>PROJETO DE LEI COMPLEMENTAR Nº 5/2024</w:t>
      </w:r>
      <w:r w:rsidRPr="00B26E6D">
        <w:rPr>
          <w:rFonts w:asciiTheme="majorHAnsi" w:hAnsiTheme="majorHAnsi" w:cstheme="majorHAnsi"/>
          <w:bCs/>
          <w:iCs/>
        </w:rPr>
        <w:t xml:space="preserve"> -  Executivo - Dispõe sobre a ampliação de vaga para o cargo de Farmacêutico no quadro de funcionários públicos municip</w:t>
      </w:r>
      <w:r>
        <w:rPr>
          <w:rFonts w:asciiTheme="majorHAnsi" w:hAnsiTheme="majorHAnsi" w:cstheme="majorHAnsi"/>
          <w:bCs/>
          <w:iCs/>
        </w:rPr>
        <w:t>ais da prefeitura municipal de P</w:t>
      </w:r>
      <w:r w:rsidRPr="00B26E6D">
        <w:rPr>
          <w:rFonts w:asciiTheme="majorHAnsi" w:hAnsiTheme="majorHAnsi" w:cstheme="majorHAnsi"/>
          <w:bCs/>
          <w:iCs/>
        </w:rPr>
        <w:t>latina, e dá outras providencias</w:t>
      </w:r>
      <w:r>
        <w:rPr>
          <w:rFonts w:asciiTheme="majorHAnsi" w:hAnsiTheme="majorHAnsi" w:cstheme="majorHAnsi"/>
          <w:bCs/>
          <w:iCs/>
        </w:rPr>
        <w:t xml:space="preserve">. Em discussão, </w:t>
      </w:r>
      <w:proofErr w:type="spellStart"/>
      <w:r>
        <w:rPr>
          <w:rFonts w:asciiTheme="majorHAnsi" w:hAnsiTheme="majorHAnsi" w:cstheme="majorHAnsi"/>
          <w:bCs/>
          <w:iCs/>
        </w:rPr>
        <w:t>Clenil</w:t>
      </w:r>
      <w:proofErr w:type="spellEnd"/>
      <w:r>
        <w:rPr>
          <w:rFonts w:asciiTheme="majorHAnsi" w:hAnsiTheme="majorHAnsi" w:cstheme="majorHAnsi"/>
          <w:bCs/>
          <w:iCs/>
        </w:rPr>
        <w:t xml:space="preserve"> levantou a questão sobre a necessidade de outro farmacêutico, considerando que dois seriam suficientes para o funcionamento da farmácia e ainda que abra aos sábados por poucas horas, não sobrecarregaria nenhum dos servidores se fosse estabelecido horário por escala e embora passe do horário, nada impede que sejam pagas horas-extras pois pagam para outros, podem pagar para os farmacêuticos também. O vereador diz que precisam de auxiliares de farmácia ou técnicos em </w:t>
      </w:r>
      <w:r>
        <w:rPr>
          <w:rFonts w:asciiTheme="majorHAnsi" w:hAnsiTheme="majorHAnsi" w:cstheme="majorHAnsi"/>
          <w:bCs/>
          <w:iCs/>
        </w:rPr>
        <w:lastRenderedPageBreak/>
        <w:t xml:space="preserve">farmácia, para que os farmacêuticos cumpram suas funções, o que se vê é que o farmacêutico tem que tomar conta de tudo, se tivesse um auxiliar resolveria a questão.  </w:t>
      </w:r>
      <w:proofErr w:type="spellStart"/>
      <w:r>
        <w:rPr>
          <w:rFonts w:asciiTheme="majorHAnsi" w:hAnsiTheme="majorHAnsi" w:cstheme="majorHAnsi"/>
          <w:bCs/>
          <w:iCs/>
        </w:rPr>
        <w:t>Edméia</w:t>
      </w:r>
      <w:proofErr w:type="spellEnd"/>
      <w:r>
        <w:rPr>
          <w:rFonts w:asciiTheme="majorHAnsi" w:hAnsiTheme="majorHAnsi" w:cstheme="majorHAnsi"/>
          <w:bCs/>
          <w:iCs/>
        </w:rPr>
        <w:t xml:space="preserve"> explica que conversou com Gustavo para entender melhor o funcionamento e concorda com a fala de </w:t>
      </w:r>
      <w:proofErr w:type="spellStart"/>
      <w:r>
        <w:rPr>
          <w:rFonts w:asciiTheme="majorHAnsi" w:hAnsiTheme="majorHAnsi" w:cstheme="majorHAnsi"/>
          <w:bCs/>
          <w:iCs/>
        </w:rPr>
        <w:t>Clenil</w:t>
      </w:r>
      <w:proofErr w:type="spellEnd"/>
      <w:r>
        <w:rPr>
          <w:rFonts w:asciiTheme="majorHAnsi" w:hAnsiTheme="majorHAnsi" w:cstheme="majorHAnsi"/>
          <w:bCs/>
          <w:iCs/>
        </w:rPr>
        <w:t xml:space="preserve">. Após todos comentarem suas opiniões, ficou decidido por unanimidade apresentar </w:t>
      </w:r>
      <w:r w:rsidRPr="000A3631">
        <w:rPr>
          <w:rFonts w:asciiTheme="majorHAnsi" w:hAnsiTheme="majorHAnsi" w:cstheme="majorHAnsi"/>
          <w:b/>
          <w:bCs/>
          <w:iCs/>
        </w:rPr>
        <w:t>Parecer Desfavorável</w:t>
      </w:r>
      <w:r>
        <w:rPr>
          <w:rFonts w:asciiTheme="majorHAnsi" w:hAnsiTheme="majorHAnsi" w:cstheme="majorHAnsi"/>
          <w:bCs/>
          <w:iCs/>
        </w:rPr>
        <w:t xml:space="preserve"> ao projeto; </w:t>
      </w:r>
      <w:r>
        <w:rPr>
          <w:rFonts w:asciiTheme="majorHAnsi" w:hAnsiTheme="majorHAnsi" w:cstheme="majorHAnsi"/>
          <w:b/>
          <w:bCs/>
          <w:iCs/>
        </w:rPr>
        <w:t xml:space="preserve">5) </w:t>
      </w:r>
      <w:r w:rsidRPr="00C34A98">
        <w:rPr>
          <w:rFonts w:asciiTheme="majorHAnsi" w:hAnsiTheme="majorHAnsi" w:cstheme="majorHAnsi"/>
          <w:b/>
          <w:bCs/>
          <w:iCs/>
        </w:rPr>
        <w:t>PROJETO DE LEI COMPLEMENTAR Nº 6/2024</w:t>
      </w:r>
      <w:r w:rsidRPr="00B26E6D">
        <w:rPr>
          <w:rFonts w:asciiTheme="majorHAnsi" w:hAnsiTheme="majorHAnsi" w:cstheme="majorHAnsi"/>
          <w:bCs/>
          <w:iCs/>
        </w:rPr>
        <w:t xml:space="preserve"> – Executivo - Dispõe sobre a ampliação de vaga para os cargos de Nutricionista </w:t>
      </w:r>
      <w:r>
        <w:rPr>
          <w:rFonts w:asciiTheme="majorHAnsi" w:hAnsiTheme="majorHAnsi" w:cstheme="majorHAnsi"/>
          <w:bCs/>
          <w:iCs/>
        </w:rPr>
        <w:t>E Atendente Do Setor de Serviço Social n</w:t>
      </w:r>
      <w:r w:rsidRPr="00B26E6D">
        <w:rPr>
          <w:rFonts w:asciiTheme="majorHAnsi" w:hAnsiTheme="majorHAnsi" w:cstheme="majorHAnsi"/>
          <w:bCs/>
          <w:iCs/>
        </w:rPr>
        <w:t xml:space="preserve">o quadro de funcionários públicos municipais da </w:t>
      </w:r>
      <w:r>
        <w:rPr>
          <w:rFonts w:asciiTheme="majorHAnsi" w:hAnsiTheme="majorHAnsi" w:cstheme="majorHAnsi"/>
          <w:bCs/>
          <w:iCs/>
        </w:rPr>
        <w:t>Prefeitura Municipal d</w:t>
      </w:r>
      <w:r w:rsidRPr="00B26E6D">
        <w:rPr>
          <w:rFonts w:asciiTheme="majorHAnsi" w:hAnsiTheme="majorHAnsi" w:cstheme="majorHAnsi"/>
          <w:bCs/>
          <w:iCs/>
        </w:rPr>
        <w:t>e Platina, e da outra providencias</w:t>
      </w:r>
      <w:r>
        <w:rPr>
          <w:rFonts w:asciiTheme="majorHAnsi" w:hAnsiTheme="majorHAnsi" w:cstheme="majorHAnsi"/>
          <w:bCs/>
          <w:iCs/>
        </w:rPr>
        <w:t xml:space="preserve">. Em discussão, foi verificado que a carga horária da Nutricionista estava em desacordo com a Lei, o projeto apresenta vinte horas semanais e na verdade são trinta horas. Desta forma, será elaborada emenda para a correção do projeto e no que mais for necessário. </w:t>
      </w:r>
      <w:proofErr w:type="spellStart"/>
      <w:r>
        <w:rPr>
          <w:rFonts w:asciiTheme="majorHAnsi" w:hAnsiTheme="majorHAnsi" w:cstheme="majorHAnsi"/>
          <w:bCs/>
          <w:iCs/>
        </w:rPr>
        <w:t>Edméia</w:t>
      </w:r>
      <w:proofErr w:type="spellEnd"/>
      <w:r>
        <w:rPr>
          <w:rFonts w:asciiTheme="majorHAnsi" w:hAnsiTheme="majorHAnsi" w:cstheme="majorHAnsi"/>
          <w:bCs/>
          <w:iCs/>
        </w:rPr>
        <w:t xml:space="preserve"> frisa a necessidade de uma nutricionista, pois existem vários pacientes na fila para bariátrica e não conseguem porque apenas uma nutricionista no município não dá conta de todo o trabalho, principalmente nessa questão de bariátrica, que precisa de acompanhamento. Assim, apresentam </w:t>
      </w:r>
      <w:r w:rsidRPr="00185823">
        <w:rPr>
          <w:rFonts w:asciiTheme="majorHAnsi" w:hAnsiTheme="majorHAnsi" w:cstheme="majorHAnsi"/>
          <w:b/>
          <w:bCs/>
          <w:iCs/>
        </w:rPr>
        <w:t>Parecer Favorável</w:t>
      </w:r>
      <w:r>
        <w:rPr>
          <w:rFonts w:asciiTheme="majorHAnsi" w:hAnsiTheme="majorHAnsi" w:cstheme="majorHAnsi"/>
          <w:bCs/>
          <w:iCs/>
        </w:rPr>
        <w:t xml:space="preserve">, após a aprovação das emendas; </w:t>
      </w:r>
      <w:r>
        <w:rPr>
          <w:rFonts w:asciiTheme="majorHAnsi" w:hAnsiTheme="majorHAnsi" w:cstheme="majorHAnsi"/>
          <w:b/>
          <w:bCs/>
          <w:iCs/>
        </w:rPr>
        <w:t xml:space="preserve">6) </w:t>
      </w:r>
      <w:r w:rsidRPr="000A3631">
        <w:rPr>
          <w:rFonts w:asciiTheme="majorHAnsi" w:hAnsiTheme="majorHAnsi" w:cstheme="majorHAnsi"/>
          <w:b/>
          <w:bCs/>
          <w:iCs/>
        </w:rPr>
        <w:t>PROJETO DE LEI COMPLEMENTAR Nº 7/2024</w:t>
      </w:r>
      <w:r w:rsidRPr="00B26E6D">
        <w:rPr>
          <w:rFonts w:asciiTheme="majorHAnsi" w:hAnsiTheme="majorHAnsi" w:cstheme="majorHAnsi"/>
          <w:bCs/>
          <w:iCs/>
        </w:rPr>
        <w:t xml:space="preserve"> – Executivo - Dispõe sobre a ampliação de vaga para o cargo de auxiliar de saúde bucal, em provimento efetivo, no quadro de funcionários públicos municipais da prefeitura municipal de </w:t>
      </w:r>
      <w:r>
        <w:rPr>
          <w:rFonts w:asciiTheme="majorHAnsi" w:hAnsiTheme="majorHAnsi" w:cstheme="majorHAnsi"/>
          <w:bCs/>
          <w:iCs/>
        </w:rPr>
        <w:t>Platina/SP</w:t>
      </w:r>
      <w:r w:rsidRPr="00B26E6D">
        <w:rPr>
          <w:rFonts w:asciiTheme="majorHAnsi" w:hAnsiTheme="majorHAnsi" w:cstheme="majorHAnsi"/>
          <w:bCs/>
          <w:iCs/>
        </w:rPr>
        <w:t>, criado pela Lei Complementar nº 139/17, de 28 de setembro de</w:t>
      </w:r>
      <w:r>
        <w:rPr>
          <w:rFonts w:asciiTheme="majorHAnsi" w:hAnsiTheme="majorHAnsi" w:cstheme="majorHAnsi"/>
          <w:bCs/>
          <w:iCs/>
        </w:rPr>
        <w:t xml:space="preserve"> 2017, e dá outras providencias. Em discussão, as comissões decidiram por apresentar </w:t>
      </w:r>
      <w:r w:rsidRPr="00DD5F44">
        <w:rPr>
          <w:rFonts w:asciiTheme="majorHAnsi" w:hAnsiTheme="majorHAnsi" w:cstheme="majorHAnsi"/>
          <w:b/>
          <w:bCs/>
          <w:iCs/>
        </w:rPr>
        <w:t>Parecer Desfavorável</w:t>
      </w:r>
      <w:r>
        <w:rPr>
          <w:rFonts w:asciiTheme="majorHAnsi" w:hAnsiTheme="majorHAnsi" w:cstheme="majorHAnsi"/>
          <w:bCs/>
          <w:iCs/>
        </w:rPr>
        <w:t xml:space="preserve">, ressaltando que o município possui uma quantidade satisfatória de auxiliares de saúde bucal e deixam registrado que o projeto não apresentou anexo I e nem a estimativa do impacto financeiro; </w:t>
      </w:r>
      <w:r>
        <w:rPr>
          <w:rFonts w:asciiTheme="majorHAnsi" w:hAnsiTheme="majorHAnsi" w:cstheme="majorHAnsi"/>
          <w:b/>
          <w:bCs/>
          <w:iCs/>
        </w:rPr>
        <w:t xml:space="preserve">7) </w:t>
      </w:r>
      <w:r w:rsidRPr="00DD5F44">
        <w:rPr>
          <w:rFonts w:asciiTheme="majorHAnsi" w:hAnsiTheme="majorHAnsi" w:cstheme="majorHAnsi"/>
          <w:b/>
          <w:bCs/>
          <w:iCs/>
        </w:rPr>
        <w:t>PROJETO DE LEI COMPLEMENTAR Nº 8/2024</w:t>
      </w:r>
      <w:r w:rsidRPr="00B26E6D">
        <w:rPr>
          <w:rFonts w:asciiTheme="majorHAnsi" w:hAnsiTheme="majorHAnsi" w:cstheme="majorHAnsi"/>
          <w:bCs/>
          <w:iCs/>
        </w:rPr>
        <w:t xml:space="preserve"> – Executivo - Dispõe sobre a criação de vagas para os cargos públicos de merendeira, monitor de transporte escolar, escriturário, operador de maquinas, analista de tecnologia da informação, enfer</w:t>
      </w:r>
      <w:r>
        <w:rPr>
          <w:rFonts w:asciiTheme="majorHAnsi" w:hAnsiTheme="majorHAnsi" w:cstheme="majorHAnsi"/>
          <w:bCs/>
          <w:iCs/>
        </w:rPr>
        <w:t xml:space="preserve">meiro, auxiliar de enfermagem </w:t>
      </w:r>
      <w:r w:rsidRPr="00B26E6D">
        <w:rPr>
          <w:rFonts w:asciiTheme="majorHAnsi" w:hAnsiTheme="majorHAnsi" w:cstheme="majorHAnsi"/>
          <w:bCs/>
          <w:iCs/>
        </w:rPr>
        <w:t>em pr</w:t>
      </w:r>
      <w:r>
        <w:rPr>
          <w:rFonts w:asciiTheme="majorHAnsi" w:hAnsiTheme="majorHAnsi" w:cstheme="majorHAnsi"/>
          <w:bCs/>
          <w:iCs/>
        </w:rPr>
        <w:t xml:space="preserve">ovimento efetivo que especifica. Em discussão, viram que o município, em tese, poderia comportar a quantidade solicitada de enfermeiros e auxiliares de enfermagem, no entanto, a realidade é outra. Referente aos outros cargos, todos concordam de suas necessidades, dizendo que poderiam ter colocado cargo para braçal e servente, que são de grande importância para todos os setores. Assim, a comissão apresenta emenda na quantidade de vagas para enfermeiro de duas para uma e para as vagas de auxiliar de enfermagem de quatro para uma. As comissões dão </w:t>
      </w:r>
      <w:r w:rsidRPr="008E722C">
        <w:rPr>
          <w:rFonts w:asciiTheme="majorHAnsi" w:hAnsiTheme="majorHAnsi" w:cstheme="majorHAnsi"/>
          <w:b/>
          <w:bCs/>
          <w:iCs/>
        </w:rPr>
        <w:t>Parecer Favorável</w:t>
      </w:r>
      <w:r>
        <w:rPr>
          <w:rFonts w:asciiTheme="majorHAnsi" w:hAnsiTheme="majorHAnsi" w:cstheme="majorHAnsi"/>
          <w:bCs/>
          <w:iCs/>
        </w:rPr>
        <w:t xml:space="preserve">, com as emendas; </w:t>
      </w:r>
      <w:r>
        <w:rPr>
          <w:rFonts w:asciiTheme="majorHAnsi" w:hAnsiTheme="majorHAnsi" w:cstheme="majorHAnsi"/>
          <w:b/>
          <w:bCs/>
          <w:iCs/>
        </w:rPr>
        <w:t xml:space="preserve">8) </w:t>
      </w:r>
      <w:r w:rsidRPr="00EE59CA">
        <w:rPr>
          <w:rFonts w:asciiTheme="majorHAnsi" w:hAnsiTheme="majorHAnsi" w:cstheme="majorHAnsi"/>
          <w:b/>
          <w:bCs/>
          <w:iCs/>
        </w:rPr>
        <w:t xml:space="preserve">PROJETO DE LEI COMPLEMENTAR Nº 9/2024 </w:t>
      </w:r>
      <w:r w:rsidRPr="00B26E6D">
        <w:rPr>
          <w:rFonts w:asciiTheme="majorHAnsi" w:hAnsiTheme="majorHAnsi" w:cstheme="majorHAnsi"/>
          <w:bCs/>
          <w:iCs/>
        </w:rPr>
        <w:t>– Executivo - Dispõe sobre a criação do cargo de Analista de Secretaria Administrativa, em provimento efetivo, no âmbito da administração pública municipal e dá</w:t>
      </w:r>
      <w:r>
        <w:rPr>
          <w:rFonts w:asciiTheme="majorHAnsi" w:hAnsiTheme="majorHAnsi" w:cstheme="majorHAnsi"/>
          <w:bCs/>
          <w:iCs/>
        </w:rPr>
        <w:t xml:space="preserve"> outras providências correlatas. Em discussão, entenderam que o cargo é ligado diretamente ao Prefeito e que apresenta atribuições importantes para o bom funcionamento da administração, no entanto, deveria ser um cargo comissionado e não efetivo. Como é preciso maiores estudos, as comissões decidiram </w:t>
      </w:r>
      <w:proofErr w:type="spellStart"/>
      <w:r>
        <w:rPr>
          <w:rFonts w:asciiTheme="majorHAnsi" w:hAnsiTheme="majorHAnsi" w:cstheme="majorHAnsi"/>
          <w:bCs/>
          <w:iCs/>
        </w:rPr>
        <w:t>redesignar</w:t>
      </w:r>
      <w:proofErr w:type="spellEnd"/>
      <w:r>
        <w:rPr>
          <w:rFonts w:asciiTheme="majorHAnsi" w:hAnsiTheme="majorHAnsi" w:cstheme="majorHAnsi"/>
          <w:bCs/>
          <w:iCs/>
        </w:rPr>
        <w:t xml:space="preserve"> o projeto para um outro dia. </w:t>
      </w:r>
      <w:r>
        <w:rPr>
          <w:rFonts w:asciiTheme="majorHAnsi" w:hAnsiTheme="majorHAnsi" w:cstheme="majorHAnsi"/>
          <w:b/>
          <w:bCs/>
          <w:iCs/>
        </w:rPr>
        <w:t xml:space="preserve">9) </w:t>
      </w:r>
      <w:r w:rsidRPr="008E722C">
        <w:rPr>
          <w:rFonts w:asciiTheme="majorHAnsi" w:hAnsiTheme="majorHAnsi" w:cstheme="majorHAnsi"/>
          <w:b/>
          <w:bCs/>
          <w:iCs/>
        </w:rPr>
        <w:t>PROJETO DE LEI COMPLEMENTAR Nº 10/2024</w:t>
      </w:r>
      <w:r w:rsidRPr="00B26E6D">
        <w:rPr>
          <w:rFonts w:asciiTheme="majorHAnsi" w:hAnsiTheme="majorHAnsi" w:cstheme="majorHAnsi"/>
          <w:bCs/>
          <w:iCs/>
        </w:rPr>
        <w:t xml:space="preserve"> – Executivo - Dispõe sobre a criação do cargo de Agente de Apoio Escolar, em provimento efetivo, no âmbito da administração pública municipal e dá</w:t>
      </w:r>
      <w:r>
        <w:rPr>
          <w:rFonts w:asciiTheme="majorHAnsi" w:hAnsiTheme="majorHAnsi" w:cstheme="majorHAnsi"/>
          <w:bCs/>
          <w:iCs/>
        </w:rPr>
        <w:t xml:space="preserve"> outras providências correlatas. Em discussão, as comissões comentaram sobre um cargo parecido, o de ADI – Agente de Desenvolvimento Infantil, que não houve concurso e nada mais se falou sobre ele. Constataram nesse projeto é necessário apresentar emenda ao artigo 6º, pois entendem que não é de competência de um agente de apoio escolar realizar curativos simples e de emergência, no mais, o </w:t>
      </w:r>
      <w:r>
        <w:rPr>
          <w:rFonts w:asciiTheme="majorHAnsi" w:hAnsiTheme="majorHAnsi" w:cstheme="majorHAnsi"/>
          <w:b/>
          <w:bCs/>
          <w:iCs/>
        </w:rPr>
        <w:t>Parecer é</w:t>
      </w:r>
      <w:r w:rsidRPr="00374A18">
        <w:rPr>
          <w:rFonts w:asciiTheme="majorHAnsi" w:hAnsiTheme="majorHAnsi" w:cstheme="majorHAnsi"/>
          <w:b/>
          <w:bCs/>
          <w:iCs/>
        </w:rPr>
        <w:t xml:space="preserve"> Favorável</w:t>
      </w:r>
      <w:r>
        <w:rPr>
          <w:rFonts w:asciiTheme="majorHAnsi" w:hAnsiTheme="majorHAnsi" w:cstheme="majorHAnsi"/>
          <w:bCs/>
          <w:iCs/>
        </w:rPr>
        <w:t xml:space="preserve"> após as correções; </w:t>
      </w:r>
      <w:r>
        <w:rPr>
          <w:rFonts w:asciiTheme="majorHAnsi" w:hAnsiTheme="majorHAnsi" w:cstheme="majorHAnsi"/>
          <w:b/>
          <w:bCs/>
          <w:iCs/>
        </w:rPr>
        <w:t xml:space="preserve">10) </w:t>
      </w:r>
      <w:r w:rsidRPr="00374A18">
        <w:rPr>
          <w:rFonts w:asciiTheme="majorHAnsi" w:hAnsiTheme="majorHAnsi" w:cstheme="majorHAnsi"/>
          <w:b/>
          <w:bCs/>
          <w:iCs/>
        </w:rPr>
        <w:t>PROJETO DE LEI COMPLEMENTAR Nº 11/2024 –</w:t>
      </w:r>
      <w:r w:rsidRPr="00B26E6D">
        <w:rPr>
          <w:rFonts w:asciiTheme="majorHAnsi" w:hAnsiTheme="majorHAnsi" w:cstheme="majorHAnsi"/>
          <w:bCs/>
          <w:iCs/>
        </w:rPr>
        <w:t xml:space="preserve"> Executivo - Dispõe sobre a criação do cargo de Analista Esportivo e Cultural, de provimento efetivo, no âmbito da administração pública municipal e dá</w:t>
      </w:r>
      <w:r>
        <w:rPr>
          <w:rFonts w:asciiTheme="majorHAnsi" w:hAnsiTheme="majorHAnsi" w:cstheme="majorHAnsi"/>
          <w:bCs/>
          <w:iCs/>
        </w:rPr>
        <w:t xml:space="preserve"> outras providencias correlatas. Em discussão, decidiram por deixar o Projeto para ser analisado em outro momento; </w:t>
      </w:r>
      <w:r>
        <w:rPr>
          <w:rFonts w:asciiTheme="majorHAnsi" w:hAnsiTheme="majorHAnsi" w:cstheme="majorHAnsi"/>
          <w:b/>
          <w:bCs/>
          <w:iCs/>
        </w:rPr>
        <w:t xml:space="preserve">11) </w:t>
      </w:r>
      <w:r w:rsidRPr="00374A18">
        <w:rPr>
          <w:rFonts w:asciiTheme="majorHAnsi" w:hAnsiTheme="majorHAnsi" w:cstheme="majorHAnsi"/>
          <w:b/>
          <w:bCs/>
          <w:iCs/>
        </w:rPr>
        <w:t>PROJETO DE LEI COMPLEMENTAR Nº 12/2024</w:t>
      </w:r>
      <w:r w:rsidRPr="00B26E6D">
        <w:rPr>
          <w:rFonts w:asciiTheme="majorHAnsi" w:hAnsiTheme="majorHAnsi" w:cstheme="majorHAnsi"/>
          <w:bCs/>
          <w:iCs/>
        </w:rPr>
        <w:t xml:space="preserve"> – Executivo - Dispõe sobre a criação do cargo de Agente Soldador, em provimento efetivo, no âmbito da administração pública mun</w:t>
      </w:r>
      <w:r>
        <w:rPr>
          <w:rFonts w:asciiTheme="majorHAnsi" w:hAnsiTheme="majorHAnsi" w:cstheme="majorHAnsi"/>
          <w:bCs/>
          <w:iCs/>
        </w:rPr>
        <w:t xml:space="preserve">icipal e dá outras providencias. Comentaram que é um cargo necessário e importante, apresentaram </w:t>
      </w:r>
      <w:r w:rsidRPr="00374A18">
        <w:rPr>
          <w:rFonts w:asciiTheme="majorHAnsi" w:hAnsiTheme="majorHAnsi" w:cstheme="majorHAnsi"/>
          <w:b/>
          <w:bCs/>
          <w:iCs/>
        </w:rPr>
        <w:t>Parecer Favorável</w:t>
      </w:r>
      <w:r>
        <w:rPr>
          <w:rFonts w:asciiTheme="majorHAnsi" w:hAnsiTheme="majorHAnsi" w:cstheme="majorHAnsi"/>
          <w:b/>
          <w:bCs/>
          <w:iCs/>
        </w:rPr>
        <w:t>;</w:t>
      </w:r>
      <w:r>
        <w:rPr>
          <w:rFonts w:asciiTheme="majorHAnsi" w:hAnsiTheme="majorHAnsi" w:cstheme="majorHAnsi"/>
          <w:bCs/>
          <w:iCs/>
        </w:rPr>
        <w:t xml:space="preserve"> </w:t>
      </w:r>
      <w:r>
        <w:rPr>
          <w:rFonts w:asciiTheme="majorHAnsi" w:hAnsiTheme="majorHAnsi" w:cstheme="majorHAnsi"/>
          <w:b/>
          <w:bCs/>
          <w:iCs/>
        </w:rPr>
        <w:t xml:space="preserve">12) </w:t>
      </w:r>
      <w:r w:rsidRPr="00374A18">
        <w:rPr>
          <w:rFonts w:asciiTheme="majorHAnsi" w:hAnsiTheme="majorHAnsi" w:cstheme="majorHAnsi"/>
          <w:b/>
          <w:bCs/>
          <w:iCs/>
        </w:rPr>
        <w:t>PROJETO DE LEI Nº 1/2024</w:t>
      </w:r>
      <w:r w:rsidRPr="00B26E6D">
        <w:rPr>
          <w:rFonts w:asciiTheme="majorHAnsi" w:hAnsiTheme="majorHAnsi" w:cstheme="majorHAnsi"/>
          <w:bCs/>
          <w:iCs/>
        </w:rPr>
        <w:t xml:space="preserve"> – Executivo - Dispõe sobre inclusão de dotação orçamentária no Plano Plurianual, na Lei de Diretrizes Orçamentárias do Município de Platina e abertura de crédito especial no orçamento programa para o Exercício de 2024. (950MIL PA</w:t>
      </w:r>
      <w:r>
        <w:rPr>
          <w:rFonts w:asciiTheme="majorHAnsi" w:hAnsiTheme="majorHAnsi" w:cstheme="majorHAnsi"/>
          <w:bCs/>
          <w:iCs/>
        </w:rPr>
        <w:t xml:space="preserve">RA ESF). Em discussão, falaram da necessidade de maiores estudos, de possível reunião com engenheiro para esclarecer algumas dúvidas e pedir a planta do projeto. Desta forma, decidiram por deixar o Projeto para ser analisado em outro momento; </w:t>
      </w:r>
      <w:r>
        <w:rPr>
          <w:rFonts w:asciiTheme="majorHAnsi" w:hAnsiTheme="majorHAnsi" w:cstheme="majorHAnsi"/>
          <w:b/>
          <w:bCs/>
          <w:iCs/>
        </w:rPr>
        <w:t xml:space="preserve">13) </w:t>
      </w:r>
      <w:r w:rsidRPr="008F0B8D">
        <w:rPr>
          <w:rFonts w:asciiTheme="majorHAnsi" w:hAnsiTheme="majorHAnsi" w:cstheme="majorHAnsi"/>
          <w:b/>
          <w:bCs/>
          <w:iCs/>
        </w:rPr>
        <w:t>PROJETO DE LEI Nº 9/2024</w:t>
      </w:r>
      <w:r w:rsidRPr="00B26E6D">
        <w:rPr>
          <w:rFonts w:asciiTheme="majorHAnsi" w:hAnsiTheme="majorHAnsi" w:cstheme="majorHAnsi"/>
          <w:bCs/>
          <w:iCs/>
        </w:rPr>
        <w:t xml:space="preserve"> – Executivo - Dispõe sobre inclusão de dotações orçamentárias no Plano Plurianual, na Lei de Diretrizes Orçamentárias do Município de Platina e abertura de credito especial no orçamento programa para o Exercício de 2024.</w:t>
      </w:r>
      <w:r>
        <w:rPr>
          <w:rFonts w:asciiTheme="majorHAnsi" w:hAnsiTheme="majorHAnsi" w:cstheme="majorHAnsi"/>
          <w:bCs/>
          <w:iCs/>
        </w:rPr>
        <w:t xml:space="preserve"> (</w:t>
      </w:r>
      <w:proofErr w:type="gramStart"/>
      <w:r>
        <w:rPr>
          <w:rFonts w:asciiTheme="majorHAnsi" w:hAnsiTheme="majorHAnsi" w:cstheme="majorHAnsi"/>
          <w:bCs/>
          <w:iCs/>
        </w:rPr>
        <w:t>operação</w:t>
      </w:r>
      <w:proofErr w:type="gramEnd"/>
      <w:r>
        <w:rPr>
          <w:rFonts w:asciiTheme="majorHAnsi" w:hAnsiTheme="majorHAnsi" w:cstheme="majorHAnsi"/>
          <w:bCs/>
          <w:iCs/>
        </w:rPr>
        <w:t xml:space="preserve"> de credito-BB). Sem discussão, apresentaram </w:t>
      </w:r>
      <w:r w:rsidRPr="00B1417A">
        <w:rPr>
          <w:rFonts w:asciiTheme="majorHAnsi" w:hAnsiTheme="majorHAnsi" w:cstheme="majorHAnsi"/>
          <w:b/>
          <w:bCs/>
          <w:iCs/>
        </w:rPr>
        <w:t>Parecer Favorável</w:t>
      </w:r>
      <w:r>
        <w:rPr>
          <w:rFonts w:asciiTheme="majorHAnsi" w:hAnsiTheme="majorHAnsi" w:cstheme="majorHAnsi"/>
          <w:bCs/>
          <w:iCs/>
        </w:rPr>
        <w:t xml:space="preserve"> à sua aprovação; </w:t>
      </w:r>
      <w:r>
        <w:rPr>
          <w:rFonts w:asciiTheme="majorHAnsi" w:hAnsiTheme="majorHAnsi" w:cstheme="majorHAnsi"/>
          <w:b/>
          <w:bCs/>
          <w:iCs/>
        </w:rPr>
        <w:t xml:space="preserve">14) </w:t>
      </w:r>
      <w:r w:rsidRPr="00786972">
        <w:rPr>
          <w:rFonts w:asciiTheme="majorHAnsi" w:hAnsiTheme="majorHAnsi" w:cstheme="majorHAnsi"/>
          <w:b/>
          <w:bCs/>
          <w:iCs/>
        </w:rPr>
        <w:t>PROJETO DE LEI Nº 10/2024</w:t>
      </w:r>
      <w:r w:rsidRPr="00B26E6D">
        <w:rPr>
          <w:rFonts w:asciiTheme="majorHAnsi" w:hAnsiTheme="majorHAnsi" w:cstheme="majorHAnsi"/>
          <w:bCs/>
          <w:iCs/>
        </w:rPr>
        <w:t xml:space="preserve"> – Executivo - Dispõe sobre inclusão de dotações orçamentárias no Plano Plurianual, na Lei de Diretrizes Orçamentárias do Município de Platina e abertura de credito especial no orçamento programa para o Exercício de 2024. </w:t>
      </w:r>
      <w:r>
        <w:rPr>
          <w:rFonts w:asciiTheme="majorHAnsi" w:hAnsiTheme="majorHAnsi" w:cstheme="majorHAnsi"/>
          <w:bCs/>
          <w:iCs/>
        </w:rPr>
        <w:t>(</w:t>
      </w:r>
      <w:proofErr w:type="gramStart"/>
      <w:r>
        <w:rPr>
          <w:rFonts w:asciiTheme="majorHAnsi" w:hAnsiTheme="majorHAnsi" w:cstheme="majorHAnsi"/>
          <w:bCs/>
          <w:iCs/>
        </w:rPr>
        <w:t>saldo</w:t>
      </w:r>
      <w:proofErr w:type="gramEnd"/>
      <w:r>
        <w:rPr>
          <w:rFonts w:asciiTheme="majorHAnsi" w:hAnsiTheme="majorHAnsi" w:cstheme="majorHAnsi"/>
          <w:bCs/>
          <w:iCs/>
        </w:rPr>
        <w:t xml:space="preserve"> remanescente de emendas). Em discussão, levantaram hipóteses de que pudessem investir em autoclave, monitores e outros equipamentos para a Saúde. Deram </w:t>
      </w:r>
      <w:r w:rsidRPr="00786972">
        <w:rPr>
          <w:rFonts w:asciiTheme="majorHAnsi" w:hAnsiTheme="majorHAnsi" w:cstheme="majorHAnsi"/>
          <w:b/>
          <w:bCs/>
          <w:iCs/>
        </w:rPr>
        <w:t>Parecer Favorável</w:t>
      </w:r>
      <w:r>
        <w:rPr>
          <w:rFonts w:asciiTheme="majorHAnsi" w:hAnsiTheme="majorHAnsi" w:cstheme="majorHAnsi"/>
          <w:bCs/>
          <w:iCs/>
        </w:rPr>
        <w:t xml:space="preserve">; </w:t>
      </w:r>
      <w:r>
        <w:rPr>
          <w:rFonts w:asciiTheme="majorHAnsi" w:hAnsiTheme="majorHAnsi" w:cstheme="majorHAnsi"/>
          <w:b/>
          <w:bCs/>
          <w:iCs/>
        </w:rPr>
        <w:t xml:space="preserve">15) </w:t>
      </w:r>
      <w:r w:rsidRPr="00786972">
        <w:rPr>
          <w:rFonts w:asciiTheme="majorHAnsi" w:hAnsiTheme="majorHAnsi" w:cstheme="majorHAnsi"/>
          <w:b/>
          <w:bCs/>
          <w:iCs/>
        </w:rPr>
        <w:t>PROJETO DE LEI Nº 11/2024</w:t>
      </w:r>
      <w:r w:rsidRPr="00B26E6D">
        <w:rPr>
          <w:rFonts w:asciiTheme="majorHAnsi" w:hAnsiTheme="majorHAnsi" w:cstheme="majorHAnsi"/>
          <w:bCs/>
          <w:iCs/>
        </w:rPr>
        <w:t xml:space="preserve"> – Executivo - Autoriza a Prefeitura Municipal de Platina a celebrar termos de fomento com entidades do Terceiro Setor da área do Social a da área da Educação e dá outras providências</w:t>
      </w:r>
      <w:r>
        <w:rPr>
          <w:rFonts w:asciiTheme="majorHAnsi" w:hAnsiTheme="majorHAnsi" w:cstheme="majorHAnsi"/>
          <w:bCs/>
          <w:iCs/>
        </w:rPr>
        <w:t xml:space="preserve">. Sem discussão, o </w:t>
      </w:r>
      <w:r w:rsidRPr="00786972">
        <w:rPr>
          <w:rFonts w:asciiTheme="majorHAnsi" w:hAnsiTheme="majorHAnsi" w:cstheme="majorHAnsi"/>
          <w:b/>
          <w:bCs/>
          <w:iCs/>
        </w:rPr>
        <w:t>Parecer</w:t>
      </w:r>
      <w:r>
        <w:rPr>
          <w:rFonts w:asciiTheme="majorHAnsi" w:hAnsiTheme="majorHAnsi" w:cstheme="majorHAnsi"/>
          <w:bCs/>
          <w:iCs/>
        </w:rPr>
        <w:t xml:space="preserve"> </w:t>
      </w:r>
      <w:proofErr w:type="gramStart"/>
      <w:r>
        <w:rPr>
          <w:rFonts w:asciiTheme="majorHAnsi" w:hAnsiTheme="majorHAnsi" w:cstheme="majorHAnsi"/>
          <w:bCs/>
          <w:iCs/>
        </w:rPr>
        <w:t xml:space="preserve">foi </w:t>
      </w:r>
      <w:r w:rsidRPr="00786972">
        <w:rPr>
          <w:rFonts w:asciiTheme="majorHAnsi" w:hAnsiTheme="majorHAnsi" w:cstheme="majorHAnsi"/>
          <w:b/>
          <w:bCs/>
          <w:iCs/>
        </w:rPr>
        <w:t>Favorável</w:t>
      </w:r>
      <w:proofErr w:type="gramEnd"/>
      <w:r>
        <w:rPr>
          <w:rFonts w:asciiTheme="majorHAnsi" w:hAnsiTheme="majorHAnsi" w:cstheme="majorHAnsi"/>
          <w:bCs/>
          <w:iCs/>
        </w:rPr>
        <w:t xml:space="preserve">; </w:t>
      </w:r>
      <w:r>
        <w:rPr>
          <w:rFonts w:asciiTheme="majorHAnsi" w:hAnsiTheme="majorHAnsi" w:cstheme="majorHAnsi"/>
          <w:b/>
          <w:bCs/>
          <w:iCs/>
        </w:rPr>
        <w:t xml:space="preserve">16) </w:t>
      </w:r>
      <w:r w:rsidRPr="00786972">
        <w:rPr>
          <w:rFonts w:asciiTheme="majorHAnsi" w:hAnsiTheme="majorHAnsi" w:cstheme="majorHAnsi"/>
          <w:b/>
          <w:bCs/>
          <w:iCs/>
        </w:rPr>
        <w:t>PROJETO DE LEI Nº 12/2024</w:t>
      </w:r>
      <w:r w:rsidRPr="00B26E6D">
        <w:rPr>
          <w:rFonts w:asciiTheme="majorHAnsi" w:hAnsiTheme="majorHAnsi" w:cstheme="majorHAnsi"/>
          <w:bCs/>
          <w:iCs/>
        </w:rPr>
        <w:t xml:space="preserve"> – Executivo – Dispõe sobre autorização para Desapropriação Amigável de I</w:t>
      </w:r>
      <w:r>
        <w:rPr>
          <w:rFonts w:asciiTheme="majorHAnsi" w:hAnsiTheme="majorHAnsi" w:cstheme="majorHAnsi"/>
          <w:bCs/>
          <w:iCs/>
        </w:rPr>
        <w:t xml:space="preserve">móvel e dá outras providencias. As comissões decidiram por estuda-lo na próxima reunião. Foi apresentado os projetos de fixação de subsídios nessa mesma data; </w:t>
      </w:r>
      <w:r>
        <w:rPr>
          <w:rFonts w:asciiTheme="majorHAnsi" w:hAnsiTheme="majorHAnsi" w:cstheme="majorHAnsi"/>
          <w:b/>
          <w:bCs/>
          <w:iCs/>
        </w:rPr>
        <w:t xml:space="preserve">17) </w:t>
      </w:r>
      <w:r w:rsidRPr="007825BA">
        <w:rPr>
          <w:rFonts w:asciiTheme="majorHAnsi" w:hAnsiTheme="majorHAnsi" w:cstheme="majorHAnsi"/>
          <w:b/>
          <w:bCs/>
          <w:iCs/>
        </w:rPr>
        <w:t>PROJETO DE LEI Nº 1/2024</w:t>
      </w:r>
      <w:r>
        <w:rPr>
          <w:rFonts w:asciiTheme="majorHAnsi" w:hAnsiTheme="majorHAnsi" w:cstheme="majorHAnsi"/>
          <w:bCs/>
          <w:iCs/>
        </w:rPr>
        <w:t xml:space="preserve"> – Fixa o subsídio do Prefeito e do Vice-Prefeito para a Gestão de 2025 a 2028; e, </w:t>
      </w:r>
      <w:r>
        <w:rPr>
          <w:rFonts w:asciiTheme="majorHAnsi" w:hAnsiTheme="majorHAnsi" w:cstheme="majorHAnsi"/>
          <w:b/>
          <w:bCs/>
          <w:iCs/>
        </w:rPr>
        <w:t xml:space="preserve">18) </w:t>
      </w:r>
      <w:r w:rsidRPr="007825BA">
        <w:rPr>
          <w:rFonts w:asciiTheme="majorHAnsi" w:hAnsiTheme="majorHAnsi" w:cstheme="majorHAnsi"/>
          <w:b/>
          <w:iCs/>
        </w:rPr>
        <w:t>PROJETO</w:t>
      </w:r>
      <w:r w:rsidRPr="007825BA">
        <w:rPr>
          <w:rFonts w:asciiTheme="majorHAnsi" w:hAnsiTheme="majorHAnsi" w:cstheme="majorHAnsi"/>
          <w:b/>
          <w:bCs/>
          <w:iCs/>
        </w:rPr>
        <w:t xml:space="preserve"> DE LEI N</w:t>
      </w:r>
      <w:r>
        <w:rPr>
          <w:rFonts w:asciiTheme="majorHAnsi" w:hAnsiTheme="majorHAnsi" w:cstheme="majorHAnsi"/>
          <w:b/>
          <w:bCs/>
          <w:iCs/>
        </w:rPr>
        <w:t>º 2</w:t>
      </w:r>
      <w:r w:rsidRPr="007825BA">
        <w:rPr>
          <w:rFonts w:asciiTheme="majorHAnsi" w:hAnsiTheme="majorHAnsi" w:cstheme="majorHAnsi"/>
          <w:b/>
          <w:bCs/>
          <w:iCs/>
        </w:rPr>
        <w:t>/2024</w:t>
      </w:r>
      <w:r>
        <w:rPr>
          <w:rFonts w:asciiTheme="majorHAnsi" w:hAnsiTheme="majorHAnsi" w:cstheme="majorHAnsi"/>
          <w:bCs/>
          <w:iCs/>
        </w:rPr>
        <w:t xml:space="preserve"> – Fixa o subsídio dos Vereadores e Presidente para a Legislatura de 2025 a 2028. As comissões apresentaram </w:t>
      </w:r>
      <w:r w:rsidRPr="007825BA">
        <w:rPr>
          <w:rFonts w:asciiTheme="majorHAnsi" w:hAnsiTheme="majorHAnsi" w:cstheme="majorHAnsi"/>
          <w:b/>
          <w:bCs/>
          <w:iCs/>
        </w:rPr>
        <w:t xml:space="preserve">Parecer Favorável </w:t>
      </w:r>
      <w:r>
        <w:rPr>
          <w:rFonts w:asciiTheme="majorHAnsi" w:hAnsiTheme="majorHAnsi" w:cstheme="majorHAnsi"/>
          <w:bCs/>
          <w:iCs/>
        </w:rPr>
        <w:t xml:space="preserve">aos dois projetos. </w:t>
      </w:r>
      <w:r w:rsidRPr="00C30701">
        <w:rPr>
          <w:rFonts w:asciiTheme="majorHAnsi" w:hAnsiTheme="majorHAnsi" w:cstheme="majorHAnsi"/>
        </w:rPr>
        <w:t>Registra-se a presença do</w:t>
      </w:r>
      <w:r>
        <w:rPr>
          <w:rFonts w:asciiTheme="majorHAnsi" w:hAnsiTheme="majorHAnsi" w:cstheme="majorHAnsi"/>
        </w:rPr>
        <w:t xml:space="preserve">s </w:t>
      </w:r>
      <w:r w:rsidRPr="00C30701">
        <w:rPr>
          <w:rFonts w:asciiTheme="majorHAnsi" w:hAnsiTheme="majorHAnsi" w:cstheme="majorHAnsi"/>
        </w:rPr>
        <w:t>técnicos legislativos. A Senhora Presidente</w:t>
      </w:r>
      <w:r w:rsidRPr="00CC13F3">
        <w:rPr>
          <w:rFonts w:asciiTheme="majorHAnsi" w:hAnsiTheme="majorHAnsi" w:cstheme="majorHAnsi"/>
        </w:rPr>
        <w:t xml:space="preserve"> da Comissão de Justiça, </w:t>
      </w:r>
      <w:proofErr w:type="spellStart"/>
      <w:r w:rsidRPr="00CC13F3">
        <w:rPr>
          <w:rFonts w:asciiTheme="majorHAnsi" w:hAnsiTheme="majorHAnsi" w:cstheme="majorHAnsi"/>
          <w:b/>
        </w:rPr>
        <w:t>Claudinir</w:t>
      </w:r>
      <w:proofErr w:type="spellEnd"/>
      <w:r>
        <w:rPr>
          <w:rFonts w:asciiTheme="majorHAnsi" w:hAnsiTheme="majorHAnsi" w:cstheme="majorHAnsi"/>
        </w:rPr>
        <w:t xml:space="preserve">, explica que foram muitos projetos para analisar e que os Projetos referente aos itens 8; 10; 12; e, 16 serão estudados numa próxima reunião a ser agendada. </w:t>
      </w:r>
      <w:r w:rsidRPr="00BE247E">
        <w:rPr>
          <w:rFonts w:asciiTheme="majorHAnsi" w:hAnsiTheme="majorHAnsi" w:cstheme="majorHAnsi"/>
        </w:rPr>
        <w:t>Nada mais existindo para tratar nesta Reunião, a Relatora da Comissão, declara encerrada.</w:t>
      </w:r>
    </w:p>
    <w:p w:rsidR="00CD685E" w:rsidRDefault="00CD685E" w:rsidP="00CD685E">
      <w:pPr>
        <w:spacing w:line="360" w:lineRule="auto"/>
        <w:jc w:val="both"/>
        <w:rPr>
          <w:rFonts w:asciiTheme="majorHAnsi" w:hAnsiTheme="majorHAnsi" w:cstheme="majorHAnsi"/>
        </w:rPr>
      </w:pPr>
      <w:r w:rsidRPr="00BE247E">
        <w:rPr>
          <w:rFonts w:asciiTheme="majorHAnsi" w:hAnsiTheme="majorHAnsi" w:cstheme="majorHAnsi"/>
        </w:rPr>
        <w:t xml:space="preserve">Sala das Sessões da Câmara Municipal de Platina, Plenário “Vereador Ataliba Nogueira de Souza”, </w:t>
      </w:r>
      <w:r>
        <w:rPr>
          <w:rFonts w:asciiTheme="majorHAnsi" w:hAnsiTheme="majorHAnsi" w:cstheme="majorHAnsi"/>
        </w:rPr>
        <w:t xml:space="preserve">29 de fevereiro de </w:t>
      </w:r>
      <w:r w:rsidRPr="00BE247E">
        <w:rPr>
          <w:rFonts w:asciiTheme="majorHAnsi" w:hAnsiTheme="majorHAnsi" w:cstheme="majorHAnsi"/>
        </w:rPr>
        <w:t>202</w:t>
      </w:r>
      <w:r>
        <w:rPr>
          <w:rFonts w:asciiTheme="majorHAnsi" w:hAnsiTheme="majorHAnsi" w:cstheme="majorHAnsi"/>
        </w:rPr>
        <w:t>4</w:t>
      </w:r>
      <w:r w:rsidRPr="00BE247E">
        <w:rPr>
          <w:rFonts w:asciiTheme="majorHAnsi" w:hAnsiTheme="majorHAnsi" w:cstheme="majorHAnsi"/>
        </w:rPr>
        <w:t xml:space="preserve">.  </w:t>
      </w:r>
      <w:bookmarkEnd w:id="0"/>
    </w:p>
    <w:p w:rsidR="00CD685E" w:rsidRDefault="00CD685E" w:rsidP="00CD685E">
      <w:pPr>
        <w:spacing w:line="360" w:lineRule="auto"/>
        <w:jc w:val="both"/>
        <w:rPr>
          <w:rFonts w:asciiTheme="majorHAnsi" w:hAnsiTheme="majorHAnsi" w:cstheme="majorHAnsi"/>
        </w:rPr>
      </w:pPr>
    </w:p>
    <w:p w:rsidR="00CD685E" w:rsidRPr="004E21CE" w:rsidRDefault="00CD685E" w:rsidP="00CD685E">
      <w:pPr>
        <w:spacing w:line="360" w:lineRule="auto"/>
        <w:jc w:val="center"/>
        <w:rPr>
          <w:rFonts w:asciiTheme="minorHAnsi" w:hAnsiTheme="minorHAnsi" w:cstheme="minorHAnsi"/>
          <w:b/>
          <w:bCs/>
        </w:rPr>
      </w:pPr>
      <w:r w:rsidRPr="004E21CE">
        <w:rPr>
          <w:rFonts w:asciiTheme="minorHAnsi" w:hAnsiTheme="minorHAnsi" w:cstheme="minorHAnsi"/>
          <w:b/>
          <w:bCs/>
        </w:rPr>
        <w:t>COMISSÃO DE CONSTITUIÇÃO, JUSTIÇA E REDAÇÃO</w:t>
      </w:r>
    </w:p>
    <w:p w:rsidR="00CD685E" w:rsidRDefault="00CD685E" w:rsidP="00CD685E">
      <w:pPr>
        <w:jc w:val="center"/>
        <w:rPr>
          <w:rFonts w:asciiTheme="majorHAnsi" w:hAnsiTheme="majorHAnsi" w:cstheme="majorHAnsi"/>
          <w:bCs/>
        </w:rPr>
      </w:pPr>
    </w:p>
    <w:p w:rsidR="00CD685E" w:rsidRDefault="00CD685E" w:rsidP="00CD685E">
      <w:pPr>
        <w:jc w:val="center"/>
        <w:rPr>
          <w:rFonts w:asciiTheme="majorHAnsi" w:hAnsiTheme="majorHAnsi" w:cstheme="majorHAnsi"/>
          <w:bCs/>
        </w:rPr>
      </w:pPr>
    </w:p>
    <w:p w:rsidR="00CD685E" w:rsidRPr="00BE247E" w:rsidRDefault="00CD685E" w:rsidP="00CD685E">
      <w:pPr>
        <w:jc w:val="center"/>
        <w:rPr>
          <w:rFonts w:asciiTheme="majorHAnsi" w:hAnsiTheme="majorHAnsi" w:cstheme="majorHAnsi"/>
          <w:bCs/>
        </w:rPr>
      </w:pPr>
    </w:p>
    <w:p w:rsidR="00CD685E" w:rsidRPr="00BE247E" w:rsidRDefault="00CD685E" w:rsidP="00CD685E">
      <w:pPr>
        <w:tabs>
          <w:tab w:val="left" w:pos="7260"/>
        </w:tabs>
        <w:jc w:val="both"/>
        <w:rPr>
          <w:rFonts w:asciiTheme="majorHAnsi" w:hAnsiTheme="majorHAnsi" w:cstheme="majorHAnsi"/>
          <w:bCs/>
        </w:rPr>
      </w:pPr>
      <w:r w:rsidRPr="00BE247E">
        <w:rPr>
          <w:rFonts w:asciiTheme="majorHAnsi" w:hAnsiTheme="majorHAnsi" w:cstheme="majorHAnsi"/>
        </w:rPr>
        <w:t xml:space="preserve"> </w:t>
      </w:r>
      <w:proofErr w:type="spellStart"/>
      <w:r w:rsidRPr="00BE247E">
        <w:rPr>
          <w:rFonts w:asciiTheme="majorHAnsi" w:hAnsiTheme="majorHAnsi" w:cstheme="majorHAnsi"/>
          <w:bCs/>
        </w:rPr>
        <w:t>Claudinir</w:t>
      </w:r>
      <w:proofErr w:type="spellEnd"/>
      <w:r w:rsidRPr="00BE247E">
        <w:rPr>
          <w:rFonts w:asciiTheme="majorHAnsi" w:hAnsiTheme="majorHAnsi" w:cstheme="majorHAnsi"/>
          <w:bCs/>
        </w:rPr>
        <w:t xml:space="preserve"> Ladeira de Oliveira                                                                 </w:t>
      </w:r>
      <w:proofErr w:type="spellStart"/>
      <w:r w:rsidRPr="00BE247E">
        <w:rPr>
          <w:rFonts w:asciiTheme="majorHAnsi" w:hAnsiTheme="majorHAnsi" w:cstheme="majorHAnsi"/>
          <w:bCs/>
        </w:rPr>
        <w:t>Edméia</w:t>
      </w:r>
      <w:proofErr w:type="spellEnd"/>
      <w:r w:rsidRPr="00BE247E">
        <w:rPr>
          <w:rFonts w:asciiTheme="majorHAnsi" w:hAnsiTheme="majorHAnsi" w:cstheme="majorHAnsi"/>
          <w:bCs/>
        </w:rPr>
        <w:t xml:space="preserve"> Maria </w:t>
      </w:r>
      <w:proofErr w:type="spellStart"/>
      <w:r w:rsidRPr="00BE247E">
        <w:rPr>
          <w:rFonts w:asciiTheme="majorHAnsi" w:hAnsiTheme="majorHAnsi" w:cstheme="majorHAnsi"/>
          <w:bCs/>
        </w:rPr>
        <w:t>Segatelli</w:t>
      </w:r>
      <w:proofErr w:type="spellEnd"/>
    </w:p>
    <w:p w:rsidR="00CD685E" w:rsidRDefault="00CD685E" w:rsidP="00CD685E">
      <w:pPr>
        <w:rPr>
          <w:rFonts w:asciiTheme="majorHAnsi" w:hAnsiTheme="majorHAnsi" w:cstheme="majorHAnsi"/>
          <w:bCs/>
        </w:rPr>
      </w:pPr>
      <w:r w:rsidRPr="00BE247E">
        <w:rPr>
          <w:rFonts w:asciiTheme="majorHAnsi" w:hAnsiTheme="majorHAnsi" w:cstheme="majorHAnsi"/>
          <w:bCs/>
        </w:rPr>
        <w:t xml:space="preserve">             Presidente                                                                                                   Relatora</w:t>
      </w:r>
    </w:p>
    <w:p w:rsidR="00CD685E" w:rsidRPr="00BE247E" w:rsidRDefault="00CD685E" w:rsidP="00CD685E">
      <w:pPr>
        <w:rPr>
          <w:rFonts w:asciiTheme="majorHAnsi" w:hAnsiTheme="majorHAnsi" w:cstheme="majorHAnsi"/>
          <w:bCs/>
        </w:rPr>
      </w:pPr>
    </w:p>
    <w:p w:rsidR="00CD685E" w:rsidRPr="00BE247E" w:rsidRDefault="00CD685E" w:rsidP="00CD685E">
      <w:pPr>
        <w:jc w:val="center"/>
        <w:rPr>
          <w:rFonts w:asciiTheme="majorHAnsi" w:hAnsiTheme="majorHAnsi" w:cstheme="majorHAnsi"/>
          <w:bCs/>
        </w:rPr>
      </w:pPr>
      <w:r w:rsidRPr="00BE247E">
        <w:rPr>
          <w:rFonts w:asciiTheme="majorHAnsi" w:hAnsiTheme="majorHAnsi" w:cstheme="majorHAnsi"/>
          <w:bCs/>
        </w:rPr>
        <w:t>Evandro Ferreira da Silva</w:t>
      </w:r>
    </w:p>
    <w:p w:rsidR="00CD685E" w:rsidRDefault="00CD685E" w:rsidP="00CD685E">
      <w:pPr>
        <w:jc w:val="center"/>
        <w:rPr>
          <w:rFonts w:asciiTheme="majorHAnsi" w:hAnsiTheme="majorHAnsi" w:cstheme="majorHAnsi"/>
          <w:bCs/>
        </w:rPr>
      </w:pPr>
      <w:r w:rsidRPr="00BE247E">
        <w:rPr>
          <w:rFonts w:asciiTheme="majorHAnsi" w:hAnsiTheme="majorHAnsi" w:cstheme="majorHAnsi"/>
          <w:bCs/>
        </w:rPr>
        <w:t>Membro</w:t>
      </w:r>
    </w:p>
    <w:p w:rsidR="00CD685E" w:rsidRDefault="00CD685E" w:rsidP="00CD685E"/>
    <w:p w:rsidR="00CD685E" w:rsidRPr="004E21CE" w:rsidRDefault="00CD685E" w:rsidP="00CD685E">
      <w:pPr>
        <w:rPr>
          <w:rFonts w:asciiTheme="majorHAnsi" w:hAnsiTheme="majorHAnsi" w:cstheme="majorHAnsi"/>
        </w:rPr>
      </w:pPr>
    </w:p>
    <w:p w:rsidR="00CD685E" w:rsidRDefault="00CD685E" w:rsidP="00CD685E">
      <w:pPr>
        <w:jc w:val="center"/>
        <w:rPr>
          <w:rFonts w:asciiTheme="minorHAnsi" w:hAnsiTheme="minorHAnsi" w:cstheme="minorHAnsi"/>
          <w:b/>
        </w:rPr>
      </w:pPr>
      <w:r w:rsidRPr="004E21CE">
        <w:rPr>
          <w:rFonts w:asciiTheme="minorHAnsi" w:hAnsiTheme="minorHAnsi" w:cstheme="minorHAnsi"/>
          <w:b/>
        </w:rPr>
        <w:t xml:space="preserve">COMISSÃO DE </w:t>
      </w:r>
      <w:r>
        <w:rPr>
          <w:rFonts w:asciiTheme="minorHAnsi" w:hAnsiTheme="minorHAnsi" w:cstheme="minorHAnsi"/>
          <w:b/>
        </w:rPr>
        <w:t>ORÇAMENTOS</w:t>
      </w:r>
      <w:r w:rsidRPr="004E21CE">
        <w:rPr>
          <w:rFonts w:asciiTheme="minorHAnsi" w:hAnsiTheme="minorHAnsi" w:cstheme="minorHAnsi"/>
          <w:b/>
        </w:rPr>
        <w:t xml:space="preserve">, FINANÇAS E </w:t>
      </w:r>
      <w:r>
        <w:rPr>
          <w:rFonts w:asciiTheme="minorHAnsi" w:hAnsiTheme="minorHAnsi" w:cstheme="minorHAnsi"/>
          <w:b/>
        </w:rPr>
        <w:t>CONTABILIDADE</w:t>
      </w:r>
    </w:p>
    <w:p w:rsidR="00CD685E" w:rsidRDefault="00CD685E" w:rsidP="00CD685E">
      <w:pPr>
        <w:jc w:val="center"/>
        <w:rPr>
          <w:rFonts w:asciiTheme="minorHAnsi" w:hAnsiTheme="minorHAnsi" w:cstheme="minorHAnsi"/>
          <w:b/>
        </w:rPr>
      </w:pPr>
    </w:p>
    <w:p w:rsidR="00CD685E" w:rsidRDefault="00CD685E" w:rsidP="00CD685E">
      <w:pPr>
        <w:jc w:val="center"/>
        <w:rPr>
          <w:rFonts w:asciiTheme="minorHAnsi" w:hAnsiTheme="minorHAnsi" w:cstheme="minorHAnsi"/>
          <w:b/>
        </w:rPr>
      </w:pPr>
    </w:p>
    <w:p w:rsidR="00CD685E" w:rsidRPr="004E21CE" w:rsidRDefault="00CD685E" w:rsidP="00CD685E">
      <w:pPr>
        <w:jc w:val="center"/>
        <w:rPr>
          <w:rFonts w:asciiTheme="minorHAnsi" w:hAnsiTheme="minorHAnsi" w:cstheme="minorHAnsi"/>
          <w:b/>
        </w:rPr>
      </w:pPr>
    </w:p>
    <w:p w:rsidR="00CD685E" w:rsidRPr="004E21CE" w:rsidRDefault="00CD685E" w:rsidP="00CD685E">
      <w:pPr>
        <w:jc w:val="center"/>
        <w:rPr>
          <w:rFonts w:asciiTheme="majorHAnsi" w:hAnsiTheme="majorHAnsi" w:cstheme="majorHAnsi"/>
        </w:rPr>
      </w:pPr>
    </w:p>
    <w:p w:rsidR="00CD685E" w:rsidRPr="004E21CE" w:rsidRDefault="00CD685E" w:rsidP="00CD685E">
      <w:pPr>
        <w:jc w:val="center"/>
        <w:rPr>
          <w:rFonts w:asciiTheme="majorHAnsi" w:hAnsiTheme="majorHAnsi" w:cstheme="majorHAnsi"/>
        </w:rPr>
      </w:pPr>
      <w:r w:rsidRPr="004E21CE">
        <w:rPr>
          <w:rFonts w:asciiTheme="majorHAnsi" w:hAnsiTheme="majorHAnsi" w:cstheme="majorHAnsi"/>
        </w:rPr>
        <w:t xml:space="preserve">Lucilene Maria de Andrade                                               </w:t>
      </w:r>
      <w:proofErr w:type="spellStart"/>
      <w:r w:rsidRPr="004E21CE">
        <w:rPr>
          <w:rFonts w:asciiTheme="majorHAnsi" w:hAnsiTheme="majorHAnsi" w:cstheme="majorHAnsi"/>
        </w:rPr>
        <w:t>Claudinir</w:t>
      </w:r>
      <w:proofErr w:type="spellEnd"/>
      <w:r w:rsidRPr="004E21CE">
        <w:rPr>
          <w:rFonts w:asciiTheme="majorHAnsi" w:hAnsiTheme="majorHAnsi" w:cstheme="majorHAnsi"/>
        </w:rPr>
        <w:t xml:space="preserve"> Ladeira de Oliveira</w:t>
      </w:r>
    </w:p>
    <w:p w:rsidR="00CD685E" w:rsidRPr="004E21CE" w:rsidRDefault="00CD685E" w:rsidP="00CD685E">
      <w:pPr>
        <w:jc w:val="center"/>
        <w:rPr>
          <w:rFonts w:asciiTheme="majorHAnsi" w:hAnsiTheme="majorHAnsi" w:cstheme="majorHAnsi"/>
        </w:rPr>
      </w:pPr>
      <w:r w:rsidRPr="004E21CE">
        <w:rPr>
          <w:rFonts w:asciiTheme="majorHAnsi" w:hAnsiTheme="majorHAnsi" w:cstheme="majorHAnsi"/>
        </w:rPr>
        <w:t>Presidente                                                                                     Relatora</w:t>
      </w:r>
    </w:p>
    <w:p w:rsidR="00CD685E" w:rsidRPr="004E21CE" w:rsidRDefault="00CD685E" w:rsidP="00CD685E">
      <w:pPr>
        <w:jc w:val="center"/>
        <w:rPr>
          <w:rFonts w:asciiTheme="majorHAnsi" w:hAnsiTheme="majorHAnsi" w:cstheme="majorHAnsi"/>
        </w:rPr>
      </w:pPr>
    </w:p>
    <w:p w:rsidR="00CD685E" w:rsidRPr="004E21CE" w:rsidRDefault="00CD685E" w:rsidP="00CD685E">
      <w:pPr>
        <w:jc w:val="center"/>
        <w:rPr>
          <w:rFonts w:asciiTheme="majorHAnsi" w:hAnsiTheme="majorHAnsi" w:cstheme="majorHAnsi"/>
        </w:rPr>
      </w:pPr>
    </w:p>
    <w:p w:rsidR="00CD685E" w:rsidRPr="004E21CE" w:rsidRDefault="00CD685E" w:rsidP="00CD685E">
      <w:pPr>
        <w:jc w:val="center"/>
        <w:rPr>
          <w:rFonts w:asciiTheme="majorHAnsi" w:hAnsiTheme="majorHAnsi" w:cstheme="majorHAnsi"/>
        </w:rPr>
      </w:pPr>
    </w:p>
    <w:p w:rsidR="00CD685E" w:rsidRPr="004E21CE" w:rsidRDefault="00CD685E" w:rsidP="00CD685E">
      <w:pPr>
        <w:jc w:val="center"/>
        <w:rPr>
          <w:rFonts w:asciiTheme="majorHAnsi" w:hAnsiTheme="majorHAnsi" w:cstheme="majorHAnsi"/>
        </w:rPr>
      </w:pPr>
      <w:r w:rsidRPr="004E21CE">
        <w:rPr>
          <w:rFonts w:asciiTheme="majorHAnsi" w:hAnsiTheme="majorHAnsi" w:cstheme="majorHAnsi"/>
        </w:rPr>
        <w:t>Magno Edson da Silva</w:t>
      </w:r>
    </w:p>
    <w:p w:rsidR="00CD685E" w:rsidRPr="004E21CE" w:rsidRDefault="00CD685E" w:rsidP="00CD685E">
      <w:pPr>
        <w:jc w:val="center"/>
        <w:rPr>
          <w:rFonts w:asciiTheme="majorHAnsi" w:hAnsiTheme="majorHAnsi" w:cstheme="majorHAnsi"/>
        </w:rPr>
      </w:pPr>
      <w:r w:rsidRPr="004E21CE">
        <w:rPr>
          <w:rFonts w:asciiTheme="majorHAnsi" w:hAnsiTheme="majorHAnsi" w:cstheme="majorHAnsi"/>
        </w:rPr>
        <w:t>Membro</w:t>
      </w:r>
    </w:p>
    <w:p w:rsidR="00CD685E" w:rsidRPr="004E21CE" w:rsidRDefault="00CD685E" w:rsidP="00CD685E">
      <w:pPr>
        <w:jc w:val="center"/>
        <w:rPr>
          <w:rFonts w:asciiTheme="majorHAnsi" w:hAnsiTheme="majorHAnsi" w:cstheme="majorHAnsi"/>
        </w:rPr>
      </w:pPr>
    </w:p>
    <w:p w:rsidR="00CD685E" w:rsidRPr="004E21CE" w:rsidRDefault="00CD685E" w:rsidP="00CD685E">
      <w:pPr>
        <w:rPr>
          <w:rFonts w:asciiTheme="majorHAnsi" w:hAnsiTheme="majorHAnsi" w:cstheme="majorHAnsi"/>
        </w:rPr>
      </w:pPr>
    </w:p>
    <w:p w:rsidR="00CD685E" w:rsidRPr="004E21CE" w:rsidRDefault="00CD685E" w:rsidP="00CD685E">
      <w:pPr>
        <w:jc w:val="center"/>
        <w:rPr>
          <w:rFonts w:asciiTheme="minorHAnsi" w:hAnsiTheme="minorHAnsi" w:cstheme="minorHAnsi"/>
          <w:b/>
        </w:rPr>
      </w:pPr>
      <w:r w:rsidRPr="004E21CE">
        <w:rPr>
          <w:rFonts w:asciiTheme="minorHAnsi" w:hAnsiTheme="minorHAnsi" w:cstheme="minorHAnsi"/>
          <w:b/>
        </w:rPr>
        <w:t>COMISSÃO DE OBRAS, SERVIÇOS PÚBLICOS, SAÚDE, EDUCAÇÃO, CULTURA, LAZER E TURISMO</w:t>
      </w:r>
    </w:p>
    <w:p w:rsidR="00CD685E" w:rsidRDefault="00CD685E" w:rsidP="00CD685E">
      <w:pPr>
        <w:rPr>
          <w:rFonts w:asciiTheme="majorHAnsi" w:hAnsiTheme="majorHAnsi" w:cstheme="majorHAnsi"/>
        </w:rPr>
      </w:pPr>
    </w:p>
    <w:p w:rsidR="00CD685E" w:rsidRDefault="00CD685E" w:rsidP="00CD685E">
      <w:pPr>
        <w:rPr>
          <w:rFonts w:asciiTheme="majorHAnsi" w:hAnsiTheme="majorHAnsi" w:cstheme="majorHAnsi"/>
        </w:rPr>
      </w:pPr>
    </w:p>
    <w:p w:rsidR="00CD685E" w:rsidRPr="004E21CE" w:rsidRDefault="00CD685E" w:rsidP="00CD685E">
      <w:pPr>
        <w:rPr>
          <w:rFonts w:asciiTheme="majorHAnsi" w:hAnsiTheme="majorHAnsi" w:cstheme="majorHAnsi"/>
        </w:rPr>
      </w:pPr>
    </w:p>
    <w:p w:rsidR="00CD685E" w:rsidRPr="004E21CE" w:rsidRDefault="00CD685E" w:rsidP="00CD685E">
      <w:pPr>
        <w:jc w:val="center"/>
        <w:rPr>
          <w:rFonts w:asciiTheme="majorHAnsi" w:hAnsiTheme="majorHAnsi" w:cstheme="majorHAnsi"/>
        </w:rPr>
      </w:pPr>
      <w:r w:rsidRPr="004E21CE">
        <w:rPr>
          <w:rFonts w:asciiTheme="majorHAnsi" w:hAnsiTheme="majorHAnsi" w:cstheme="majorHAnsi"/>
        </w:rPr>
        <w:t xml:space="preserve">Erivaldo </w:t>
      </w:r>
      <w:proofErr w:type="spellStart"/>
      <w:r w:rsidRPr="004E21CE">
        <w:rPr>
          <w:rFonts w:asciiTheme="majorHAnsi" w:hAnsiTheme="majorHAnsi" w:cstheme="majorHAnsi"/>
        </w:rPr>
        <w:t>Ap</w:t>
      </w:r>
      <w:proofErr w:type="spellEnd"/>
      <w:r w:rsidRPr="004E21CE">
        <w:rPr>
          <w:rFonts w:asciiTheme="majorHAnsi" w:hAnsiTheme="majorHAnsi" w:cstheme="majorHAnsi"/>
        </w:rPr>
        <w:t>º de Figueiredo</w:t>
      </w:r>
      <w:r w:rsidRPr="004E21CE">
        <w:rPr>
          <w:rFonts w:asciiTheme="majorHAnsi" w:hAnsiTheme="majorHAnsi" w:cstheme="majorHAnsi"/>
        </w:rPr>
        <w:tab/>
      </w:r>
      <w:r w:rsidRPr="004E21CE">
        <w:rPr>
          <w:rFonts w:asciiTheme="majorHAnsi" w:hAnsiTheme="majorHAnsi" w:cstheme="majorHAnsi"/>
        </w:rPr>
        <w:tab/>
      </w:r>
      <w:r w:rsidRPr="004E21CE">
        <w:rPr>
          <w:rFonts w:asciiTheme="majorHAnsi" w:hAnsiTheme="majorHAnsi" w:cstheme="majorHAnsi"/>
        </w:rPr>
        <w:tab/>
      </w:r>
      <w:r w:rsidRPr="004E21CE">
        <w:rPr>
          <w:rFonts w:asciiTheme="majorHAnsi" w:hAnsiTheme="majorHAnsi" w:cstheme="majorHAnsi"/>
        </w:rPr>
        <w:tab/>
        <w:t xml:space="preserve">                           Gilberto Ferreira de Lima</w:t>
      </w:r>
    </w:p>
    <w:p w:rsidR="00CD685E" w:rsidRPr="004E21CE" w:rsidRDefault="00CD685E" w:rsidP="00CD685E">
      <w:pPr>
        <w:jc w:val="center"/>
        <w:rPr>
          <w:rFonts w:asciiTheme="majorHAnsi" w:hAnsiTheme="majorHAnsi" w:cstheme="majorHAnsi"/>
        </w:rPr>
      </w:pPr>
      <w:r w:rsidRPr="004E21CE">
        <w:rPr>
          <w:rFonts w:asciiTheme="majorHAnsi" w:hAnsiTheme="majorHAnsi" w:cstheme="majorHAnsi"/>
        </w:rPr>
        <w:t>Presidente</w:t>
      </w:r>
      <w:r w:rsidRPr="004E21CE">
        <w:rPr>
          <w:rFonts w:asciiTheme="majorHAnsi" w:hAnsiTheme="majorHAnsi" w:cstheme="majorHAnsi"/>
        </w:rPr>
        <w:tab/>
      </w:r>
      <w:r w:rsidRPr="004E21CE">
        <w:rPr>
          <w:rFonts w:asciiTheme="majorHAnsi" w:hAnsiTheme="majorHAnsi" w:cstheme="majorHAnsi"/>
        </w:rPr>
        <w:tab/>
      </w:r>
      <w:r w:rsidRPr="004E21CE">
        <w:rPr>
          <w:rFonts w:asciiTheme="majorHAnsi" w:hAnsiTheme="majorHAnsi" w:cstheme="majorHAnsi"/>
        </w:rPr>
        <w:tab/>
      </w:r>
      <w:r w:rsidRPr="004E21CE">
        <w:rPr>
          <w:rFonts w:asciiTheme="majorHAnsi" w:hAnsiTheme="majorHAnsi" w:cstheme="majorHAnsi"/>
        </w:rPr>
        <w:tab/>
      </w:r>
      <w:r w:rsidRPr="004E21CE">
        <w:rPr>
          <w:rFonts w:asciiTheme="majorHAnsi" w:hAnsiTheme="majorHAnsi" w:cstheme="majorHAnsi"/>
        </w:rPr>
        <w:tab/>
      </w:r>
      <w:r w:rsidRPr="004E21CE">
        <w:rPr>
          <w:rFonts w:asciiTheme="majorHAnsi" w:hAnsiTheme="majorHAnsi" w:cstheme="majorHAnsi"/>
        </w:rPr>
        <w:tab/>
        <w:t xml:space="preserve">                               Relator</w:t>
      </w:r>
    </w:p>
    <w:p w:rsidR="00CD685E" w:rsidRPr="004E21CE" w:rsidRDefault="00CD685E" w:rsidP="00CD685E">
      <w:pPr>
        <w:jc w:val="center"/>
        <w:rPr>
          <w:rFonts w:asciiTheme="majorHAnsi" w:hAnsiTheme="majorHAnsi" w:cstheme="majorHAnsi"/>
        </w:rPr>
      </w:pPr>
    </w:p>
    <w:p w:rsidR="00CD685E" w:rsidRPr="004E21CE" w:rsidRDefault="00CD685E" w:rsidP="00CD685E">
      <w:pPr>
        <w:jc w:val="center"/>
        <w:rPr>
          <w:rFonts w:asciiTheme="majorHAnsi" w:hAnsiTheme="majorHAnsi" w:cstheme="majorHAnsi"/>
        </w:rPr>
      </w:pPr>
    </w:p>
    <w:p w:rsidR="00CD685E" w:rsidRPr="004E21CE" w:rsidRDefault="00CD685E" w:rsidP="00CD685E">
      <w:pPr>
        <w:jc w:val="center"/>
        <w:rPr>
          <w:rFonts w:asciiTheme="majorHAnsi" w:hAnsiTheme="majorHAnsi" w:cstheme="majorHAnsi"/>
        </w:rPr>
      </w:pPr>
    </w:p>
    <w:p w:rsidR="00CD685E" w:rsidRPr="004E21CE" w:rsidRDefault="00CD685E" w:rsidP="00CD685E">
      <w:pPr>
        <w:jc w:val="center"/>
        <w:rPr>
          <w:rFonts w:asciiTheme="majorHAnsi" w:hAnsiTheme="majorHAnsi" w:cstheme="majorHAnsi"/>
        </w:rPr>
      </w:pPr>
      <w:proofErr w:type="spellStart"/>
      <w:r w:rsidRPr="004E21CE">
        <w:rPr>
          <w:rFonts w:asciiTheme="majorHAnsi" w:hAnsiTheme="majorHAnsi" w:cstheme="majorHAnsi"/>
        </w:rPr>
        <w:t>Clenil</w:t>
      </w:r>
      <w:proofErr w:type="spellEnd"/>
      <w:r w:rsidRPr="004E21CE">
        <w:rPr>
          <w:rFonts w:asciiTheme="majorHAnsi" w:hAnsiTheme="majorHAnsi" w:cstheme="majorHAnsi"/>
        </w:rPr>
        <w:t xml:space="preserve"> Mendes dos Santos</w:t>
      </w:r>
    </w:p>
    <w:p w:rsidR="00CD685E" w:rsidRPr="004E21CE" w:rsidRDefault="00CD685E" w:rsidP="00CD685E">
      <w:pPr>
        <w:jc w:val="center"/>
        <w:rPr>
          <w:rFonts w:asciiTheme="majorHAnsi" w:hAnsiTheme="majorHAnsi" w:cstheme="majorHAnsi"/>
        </w:rPr>
      </w:pPr>
      <w:r w:rsidRPr="004E21CE">
        <w:rPr>
          <w:rFonts w:asciiTheme="majorHAnsi" w:hAnsiTheme="majorHAnsi" w:cstheme="majorHAnsi"/>
        </w:rPr>
        <w:t>Membro</w:t>
      </w:r>
    </w:p>
    <w:p w:rsidR="00AB5815" w:rsidRDefault="00AB5815"/>
    <w:sectPr w:rsidR="00AB5815" w:rsidSect="00BE247E">
      <w:pgSz w:w="11906" w:h="16838"/>
      <w:pgMar w:top="3515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85E"/>
    <w:rsid w:val="00975B94"/>
    <w:rsid w:val="00AB5815"/>
    <w:rsid w:val="00CD6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0319C6-591C-4A46-999E-85D7630BD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68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1579</Words>
  <Characters>8532</Characters>
  <Application>Microsoft Office Word</Application>
  <DocSecurity>0</DocSecurity>
  <Lines>71</Lines>
  <Paragraphs>20</Paragraphs>
  <ScaleCrop>false</ScaleCrop>
  <Company/>
  <LinksUpToDate>false</LinksUpToDate>
  <CharactersWithSpaces>10091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Fernanda</dc:creator>
  <cp:keywords/>
  <dc:description/>
  <cp:lastModifiedBy>Fernanda</cp:lastModifiedBy>
  <cp:revision>1</cp:revision>
  <dcterms:created xsi:type="dcterms:W3CDTF">2024-03-26T17:45:00Z</dcterms:created>
  <dcterms:modified xsi:type="dcterms:W3CDTF">2024-03-26T17:45:00Z</dcterms:modified>
</cp:coreProperties>
</file>